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FA" w:rsidRDefault="005E6173">
      <w:pPr>
        <w:jc w:val="left"/>
        <w:rPr>
          <w:rFonts w:ascii="方正黑体_GBK" w:eastAsia="方正黑体_GBK"/>
          <w:szCs w:val="32"/>
        </w:rPr>
      </w:pPr>
      <w:bookmarkStart w:id="0" w:name="_GoBack"/>
      <w:bookmarkEnd w:id="0"/>
      <w:r>
        <w:rPr>
          <w:rFonts w:ascii="方正黑体_GBK" w:eastAsia="方正黑体_GBK" w:hint="eastAsia"/>
          <w:szCs w:val="32"/>
        </w:rPr>
        <w:t>附件</w:t>
      </w:r>
      <w:r>
        <w:rPr>
          <w:rFonts w:ascii="方正黑体_GBK" w:eastAsia="方正黑体_GBK" w:hint="eastAsia"/>
          <w:szCs w:val="32"/>
        </w:rPr>
        <w:t>2</w:t>
      </w:r>
    </w:p>
    <w:p w:rsidR="005C31FA" w:rsidRDefault="005E6173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根据世界海关组织有关商品归类意见转化的</w:t>
      </w:r>
    </w:p>
    <w:p w:rsidR="005C31FA" w:rsidRDefault="005E6173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商品归类决定</w:t>
      </w:r>
    </w:p>
    <w:tbl>
      <w:tblPr>
        <w:tblpPr w:leftFromText="180" w:rightFromText="180" w:vertAnchor="text" w:horzAnchor="page" w:tblpX="1972" w:tblpY="6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131"/>
        <w:gridCol w:w="1654"/>
        <w:gridCol w:w="1314"/>
        <w:gridCol w:w="1298"/>
        <w:gridCol w:w="1802"/>
      </w:tblGrid>
      <w:tr w:rsidR="005C31FA">
        <w:trPr>
          <w:trHeight w:val="60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C31FA" w:rsidRDefault="005E6173">
            <w:pPr>
              <w:pStyle w:val="1510"/>
              <w:adjustRightInd w:val="0"/>
              <w:snapToGrid w:val="0"/>
              <w:jc w:val="center"/>
              <w:rPr>
                <w:rFonts w:ascii="方正黑体_GBK" w:eastAsia="方正黑体_GBK" w:cs="方正黑体_GBK"/>
              </w:rPr>
            </w:pPr>
            <w:r>
              <w:rPr>
                <w:rFonts w:ascii="方正黑体_GBK" w:eastAsia="方正黑体_GBK" w:cs="方正黑体_GBK" w:hint="eastAsia"/>
              </w:rPr>
              <w:t>序号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C31FA" w:rsidRDefault="005E6173">
            <w:pPr>
              <w:pStyle w:val="1410"/>
              <w:adjustRightInd w:val="0"/>
              <w:snapToGrid w:val="0"/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C31FA" w:rsidRDefault="005E6173">
            <w:pPr>
              <w:pStyle w:val="1310"/>
              <w:adjustRightInd w:val="0"/>
              <w:snapToGrid w:val="0"/>
              <w:jc w:val="center"/>
            </w:pPr>
            <w:r>
              <w:rPr>
                <w:rFonts w:ascii="方正黑体_GBK" w:eastAsia="方正黑体_GBK" w:cs="方正黑体_GBK" w:hint="eastAsia"/>
              </w:rPr>
              <w:t>归类决定编号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C31FA" w:rsidRDefault="005E6173">
            <w:pPr>
              <w:pStyle w:val="1210"/>
              <w:adjustRightInd w:val="0"/>
              <w:snapToGrid w:val="0"/>
              <w:jc w:val="center"/>
            </w:pPr>
            <w:r>
              <w:rPr>
                <w:rFonts w:hint="eastAsia"/>
              </w:rPr>
              <w:t>W2024</w:t>
            </w:r>
            <w:r>
              <w:t>-27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C31FA" w:rsidRDefault="005E6173">
            <w:pPr>
              <w:pStyle w:val="1310"/>
              <w:adjustRightInd w:val="0"/>
              <w:snapToGrid w:val="0"/>
              <w:jc w:val="center"/>
            </w:pPr>
            <w:r>
              <w:rPr>
                <w:rFonts w:ascii="方正黑体_GBK" w:eastAsia="方正黑体_GBK" w:cs="方正黑体_GBK" w:hint="eastAsia"/>
              </w:rPr>
              <w:t>子目号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C31FA" w:rsidRDefault="005E6173">
            <w:pPr>
              <w:pStyle w:val="1010"/>
              <w:adjustRightInd w:val="0"/>
              <w:snapToGrid w:val="0"/>
              <w:jc w:val="center"/>
            </w:pPr>
            <w:r>
              <w:t>7222.30</w:t>
            </w:r>
          </w:p>
        </w:tc>
      </w:tr>
      <w:tr w:rsidR="005C31FA">
        <w:trPr>
          <w:trHeight w:val="59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C31FA" w:rsidRDefault="005E6173">
            <w:pPr>
              <w:pStyle w:val="910"/>
              <w:adjustRightInd w:val="0"/>
              <w:snapToGrid w:val="0"/>
              <w:jc w:val="center"/>
              <w:rPr>
                <w:rFonts w:ascii="方正黑体_GBK" w:eastAsia="方正黑体_GBK" w:cs="方正黑体_GBK"/>
              </w:rPr>
            </w:pPr>
            <w:r>
              <w:rPr>
                <w:rFonts w:ascii="方正黑体_GBK" w:eastAsia="方正黑体_GBK" w:cs="方正黑体_GBK" w:hint="eastAsia"/>
              </w:rPr>
              <w:t>商品名称</w:t>
            </w:r>
          </w:p>
        </w:tc>
        <w:tc>
          <w:tcPr>
            <w:tcW w:w="7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C31FA" w:rsidRDefault="005E6173">
            <w:pPr>
              <w:pStyle w:val="810"/>
              <w:adjustRightInd w:val="0"/>
              <w:snapToGrid w:val="0"/>
            </w:pPr>
            <w:r>
              <w:t>由不锈钢自由锻造而成的实心产品</w:t>
            </w:r>
          </w:p>
        </w:tc>
      </w:tr>
      <w:tr w:rsidR="005C31FA">
        <w:trPr>
          <w:trHeight w:val="57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C31FA" w:rsidRDefault="005E6173">
            <w:pPr>
              <w:pStyle w:val="710"/>
              <w:adjustRightInd w:val="0"/>
              <w:snapToGrid w:val="0"/>
              <w:jc w:val="center"/>
              <w:rPr>
                <w:rFonts w:ascii="方正黑体_GBK" w:eastAsia="方正黑体_GBK" w:cs="方正黑体_GBK"/>
              </w:rPr>
            </w:pPr>
            <w:r>
              <w:rPr>
                <w:rFonts w:ascii="方正黑体_GBK" w:eastAsia="方正黑体_GBK" w:cs="方正黑体_GBK" w:hint="eastAsia"/>
              </w:rPr>
              <w:t>英文名称</w:t>
            </w:r>
          </w:p>
        </w:tc>
        <w:tc>
          <w:tcPr>
            <w:tcW w:w="7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C31FA" w:rsidRDefault="005E6173">
            <w:pPr>
              <w:pStyle w:val="610"/>
              <w:adjustRightInd w:val="0"/>
              <w:snapToGrid w:val="0"/>
            </w:pPr>
            <w:r>
              <w:t>Solid products made by free forging of stainless steel</w:t>
            </w:r>
          </w:p>
        </w:tc>
      </w:tr>
      <w:tr w:rsidR="005C31FA">
        <w:trPr>
          <w:trHeight w:val="65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C31FA" w:rsidRDefault="005E6173">
            <w:pPr>
              <w:pStyle w:val="510"/>
              <w:adjustRightInd w:val="0"/>
              <w:snapToGrid w:val="0"/>
              <w:jc w:val="center"/>
              <w:rPr>
                <w:rFonts w:ascii="方正黑体_GBK" w:eastAsia="方正黑体_GBK" w:cs="方正黑体_GBK"/>
              </w:rPr>
            </w:pPr>
            <w:r>
              <w:rPr>
                <w:rFonts w:ascii="方正黑体_GBK" w:eastAsia="方正黑体_GBK" w:cs="方正黑体_GBK" w:hint="eastAsia"/>
              </w:rPr>
              <w:t>其他名称</w:t>
            </w:r>
          </w:p>
        </w:tc>
        <w:tc>
          <w:tcPr>
            <w:tcW w:w="7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C31FA" w:rsidRDefault="005C31FA">
            <w:pPr>
              <w:pStyle w:val="410"/>
              <w:adjustRightInd w:val="0"/>
              <w:snapToGrid w:val="0"/>
            </w:pPr>
          </w:p>
        </w:tc>
      </w:tr>
      <w:tr w:rsidR="005C31FA">
        <w:trPr>
          <w:trHeight w:val="182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C31FA" w:rsidRDefault="005E6173">
            <w:pPr>
              <w:pStyle w:val="510"/>
              <w:adjustRightInd w:val="0"/>
              <w:snapToGrid w:val="0"/>
              <w:jc w:val="center"/>
              <w:rPr>
                <w:rFonts w:ascii="方正黑体_GBK" w:eastAsia="方正黑体_GBK" w:cs="方正黑体_GBK"/>
              </w:rPr>
            </w:pPr>
            <w:r>
              <w:rPr>
                <w:rFonts w:ascii="方正黑体_GBK" w:eastAsia="方正黑体_GBK" w:cs="方正黑体_GBK" w:hint="eastAsia"/>
              </w:rPr>
              <w:t>商品描述</w:t>
            </w:r>
          </w:p>
        </w:tc>
        <w:tc>
          <w:tcPr>
            <w:tcW w:w="7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5C31FA" w:rsidRDefault="005E6173">
            <w:pPr>
              <w:pStyle w:val="210"/>
              <w:ind w:firstLineChars="200" w:firstLine="412"/>
            </w:pPr>
            <w:r>
              <w:rPr>
                <w:rFonts w:hint="eastAsia"/>
              </w:rPr>
              <w:t>该产品为长方体形块</w:t>
            </w:r>
            <w:r>
              <w:t>。</w:t>
            </w:r>
            <w:r>
              <w:rPr>
                <w:rFonts w:hint="eastAsia"/>
              </w:rPr>
              <w:t>经自由锻锻造成</w:t>
            </w:r>
            <w:r>
              <w:t>型</w:t>
            </w:r>
            <w:r>
              <w:rPr>
                <w:rFonts w:hint="eastAsia"/>
              </w:rPr>
              <w:t>，后通过铣削加工去除氧化皮、脱碳层等表面缺陷，以满足尺寸和形状公差（宽度、厚度、平直度等）。该产品用于制造塑料模具，可以（水平或垂直或两者兼有）分割成具有特定尺寸的坯料，以满足最终用户的要求。该产品不需要进行热轧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或锻造等任何进一步的热加工。</w:t>
            </w:r>
          </w:p>
          <w:p w:rsidR="005C31FA" w:rsidRDefault="005E6173">
            <w:pPr>
              <w:pStyle w:val="210"/>
              <w:ind w:firstLineChars="200" w:firstLine="412"/>
            </w:pPr>
            <w:r>
              <w:rPr>
                <w:rFonts w:hint="eastAsia"/>
              </w:rPr>
              <w:t>尺寸：</w:t>
            </w:r>
            <w:r>
              <w:rPr>
                <w:rFonts w:hint="eastAsia"/>
              </w:rPr>
              <w:t>203mm*610mm*3155mm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114mm*610mm*3155mm</w:t>
            </w:r>
            <w:r>
              <w:rPr>
                <w:rFonts w:hint="eastAsia"/>
              </w:rPr>
              <w:t>。</w:t>
            </w:r>
          </w:p>
          <w:p w:rsidR="005C31FA" w:rsidRDefault="005E6173">
            <w:pPr>
              <w:pStyle w:val="210"/>
              <w:ind w:firstLineChars="200" w:firstLine="412"/>
            </w:pPr>
            <w:r>
              <w:rPr>
                <w:rFonts w:hint="eastAsia"/>
              </w:rPr>
              <w:t>化学成分：</w:t>
            </w:r>
            <w:r>
              <w:t>碳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0.35-0.42%</w:t>
            </w:r>
            <w:r>
              <w:rPr>
                <w:rFonts w:hint="eastAsia"/>
              </w:rPr>
              <w:t>，</w:t>
            </w:r>
            <w:r>
              <w:t>硅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0.6-1.4%</w:t>
            </w:r>
            <w:r>
              <w:rPr>
                <w:rFonts w:hint="eastAsia"/>
              </w:rPr>
              <w:t>，</w:t>
            </w:r>
            <w:r>
              <w:t>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0.2-0.8%</w:t>
            </w:r>
            <w:r>
              <w:rPr>
                <w:rFonts w:hint="eastAsia"/>
              </w:rPr>
              <w:t>，</w:t>
            </w:r>
            <w:r>
              <w:t>铬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13.1-14.1%</w:t>
            </w:r>
            <w:r>
              <w:rPr>
                <w:rFonts w:hint="eastAsia"/>
              </w:rPr>
              <w:t>，</w:t>
            </w:r>
            <w:r>
              <w:t>钒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0.1</w:t>
            </w:r>
            <w:r>
              <w:rPr>
                <w:rFonts w:hint="eastAsia"/>
              </w:rPr>
              <w:t>–</w:t>
            </w:r>
            <w:r>
              <w:rPr>
                <w:rFonts w:hint="eastAsia"/>
              </w:rPr>
              <w:t>0.4%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</w:t>
            </w:r>
            <w:r>
              <w:t>硫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&lt;0</w:t>
            </w:r>
            <w:r>
              <w:t>.</w:t>
            </w:r>
            <w:r>
              <w:rPr>
                <w:rFonts w:hint="eastAsia"/>
              </w:rPr>
              <w:t>005%</w:t>
            </w:r>
            <w:r>
              <w:rPr>
                <w:rFonts w:hint="eastAsia"/>
              </w:rPr>
              <w:t>，</w:t>
            </w:r>
            <w:r>
              <w:t>磷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&lt;0.030%</w:t>
            </w:r>
            <w:r>
              <w:rPr>
                <w:rFonts w:hint="eastAsia"/>
              </w:rPr>
              <w:t>。</w:t>
            </w:r>
          </w:p>
        </w:tc>
      </w:tr>
      <w:tr w:rsidR="005C31FA">
        <w:trPr>
          <w:trHeight w:val="56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C31FA" w:rsidRDefault="005E6173">
            <w:pPr>
              <w:pStyle w:val="110"/>
              <w:adjustRightInd w:val="0"/>
              <w:snapToGrid w:val="0"/>
              <w:jc w:val="center"/>
              <w:rPr>
                <w:rFonts w:ascii="方正黑体_GBK" w:eastAsia="方正黑体_GBK" w:cs="方正黑体_GBK"/>
              </w:rPr>
            </w:pPr>
            <w:r>
              <w:rPr>
                <w:rFonts w:ascii="方正黑体_GBK" w:eastAsia="方正黑体_GBK" w:cs="方正黑体_GBK" w:hint="eastAsia"/>
              </w:rPr>
              <w:t>归类</w:t>
            </w:r>
            <w:r>
              <w:rPr>
                <w:rFonts w:ascii="方正黑体_GBK" w:eastAsia="方正黑体_GBK" w:cs="方正黑体_GBK"/>
              </w:rPr>
              <w:t>决定</w:t>
            </w:r>
          </w:p>
        </w:tc>
        <w:tc>
          <w:tcPr>
            <w:tcW w:w="7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5C31FA" w:rsidRDefault="005E6173">
            <w:pPr>
              <w:pStyle w:val="10"/>
              <w:adjustRightInd w:val="0"/>
              <w:snapToGrid w:val="0"/>
            </w:pPr>
            <w:r>
              <w:t>根据归类总规则一【七十二章章注一（五）及（十二）】及六，应归入子目</w:t>
            </w:r>
            <w:r>
              <w:t>7222.30</w:t>
            </w:r>
            <w:r>
              <w:t>。</w:t>
            </w:r>
          </w:p>
        </w:tc>
      </w:tr>
    </w:tbl>
    <w:p w:rsidR="005C31FA" w:rsidRDefault="005C31FA">
      <w:pPr>
        <w:rPr>
          <w:rFonts w:ascii="方正小标宋_GBK" w:eastAsia="方正小标宋_GBK"/>
          <w:sz w:val="36"/>
          <w:szCs w:val="36"/>
        </w:rPr>
      </w:pPr>
    </w:p>
    <w:sectPr w:rsidR="005C31FA">
      <w:footerReference w:type="default" r:id="rId7"/>
      <w:pgSz w:w="11907" w:h="16840"/>
      <w:pgMar w:top="2098" w:right="1474" w:bottom="1985" w:left="1588" w:header="1814" w:footer="1474" w:gutter="0"/>
      <w:pgNumType w:start="0"/>
      <w:cols w:space="720"/>
      <w:titlePg/>
      <w:docGrid w:type="linesAndChars" w:linePitch="580" w:charSpace="-8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173" w:rsidRDefault="005E6173">
      <w:r>
        <w:separator/>
      </w:r>
    </w:p>
  </w:endnote>
  <w:endnote w:type="continuationSeparator" w:id="0">
    <w:p w:rsidR="005E6173" w:rsidRDefault="005E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1FA" w:rsidRDefault="005E6173">
    <w:pPr>
      <w:pStyle w:val="a4"/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3</w:t>
    </w:r>
    <w:r>
      <w:rPr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173" w:rsidRDefault="005E6173">
      <w:r>
        <w:separator/>
      </w:r>
    </w:p>
  </w:footnote>
  <w:footnote w:type="continuationSeparator" w:id="0">
    <w:p w:rsidR="005E6173" w:rsidRDefault="005E6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43"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useAltKinsokuLineBreakRules/>
    <w:splitPgBreakAndParaMark/>
    <w:compatSetting w:name="compatibilityMode" w:uri="http://schemas.microsoft.com/office/word" w:val="14"/>
  </w:compat>
  <w:rsids>
    <w:rsidRoot w:val="005C31FA"/>
    <w:rsid w:val="005C31FA"/>
    <w:rsid w:val="005E6173"/>
    <w:rsid w:val="00BC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eastAsia="方正仿宋_GBK"/>
      <w:kern w:val="2"/>
      <w:sz w:val="3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customStyle="1" w:styleId="10">
    <w:name w:val="样式 10 磅"/>
    <w:pPr>
      <w:widowControl w:val="0"/>
      <w:jc w:val="both"/>
    </w:pPr>
    <w:rPr>
      <w:kern w:val="2"/>
      <w:sz w:val="21"/>
    </w:rPr>
  </w:style>
  <w:style w:type="paragraph" w:customStyle="1" w:styleId="110">
    <w:name w:val="样式 1 10 磅"/>
    <w:pPr>
      <w:widowControl w:val="0"/>
      <w:jc w:val="both"/>
    </w:pPr>
    <w:rPr>
      <w:kern w:val="2"/>
      <w:sz w:val="21"/>
    </w:rPr>
  </w:style>
  <w:style w:type="paragraph" w:customStyle="1" w:styleId="210">
    <w:name w:val="样式 2 10 磅"/>
    <w:pPr>
      <w:widowControl w:val="0"/>
      <w:jc w:val="both"/>
    </w:pPr>
    <w:rPr>
      <w:kern w:val="2"/>
      <w:sz w:val="21"/>
    </w:rPr>
  </w:style>
  <w:style w:type="paragraph" w:customStyle="1" w:styleId="310">
    <w:name w:val="样式 3 10 磅"/>
    <w:pPr>
      <w:widowControl w:val="0"/>
      <w:jc w:val="both"/>
    </w:pPr>
    <w:rPr>
      <w:kern w:val="2"/>
      <w:sz w:val="21"/>
    </w:rPr>
  </w:style>
  <w:style w:type="paragraph" w:customStyle="1" w:styleId="410">
    <w:name w:val="样式 4 10 磅"/>
    <w:pPr>
      <w:widowControl w:val="0"/>
      <w:jc w:val="both"/>
    </w:pPr>
    <w:rPr>
      <w:kern w:val="2"/>
      <w:sz w:val="21"/>
    </w:rPr>
  </w:style>
  <w:style w:type="paragraph" w:customStyle="1" w:styleId="510">
    <w:name w:val="样式 5 10 磅"/>
    <w:pPr>
      <w:widowControl w:val="0"/>
      <w:jc w:val="both"/>
    </w:pPr>
    <w:rPr>
      <w:kern w:val="2"/>
      <w:sz w:val="21"/>
    </w:rPr>
  </w:style>
  <w:style w:type="paragraph" w:customStyle="1" w:styleId="610">
    <w:name w:val="样式 6 10 磅"/>
    <w:pPr>
      <w:widowControl w:val="0"/>
      <w:jc w:val="both"/>
    </w:pPr>
    <w:rPr>
      <w:kern w:val="2"/>
      <w:sz w:val="21"/>
    </w:rPr>
  </w:style>
  <w:style w:type="paragraph" w:customStyle="1" w:styleId="710">
    <w:name w:val="样式 7 10 磅"/>
    <w:pPr>
      <w:widowControl w:val="0"/>
      <w:jc w:val="both"/>
    </w:pPr>
    <w:rPr>
      <w:kern w:val="2"/>
      <w:sz w:val="21"/>
    </w:rPr>
  </w:style>
  <w:style w:type="paragraph" w:customStyle="1" w:styleId="810">
    <w:name w:val="样式 8 10 磅"/>
    <w:pPr>
      <w:widowControl w:val="0"/>
      <w:jc w:val="both"/>
    </w:pPr>
    <w:rPr>
      <w:kern w:val="2"/>
      <w:sz w:val="21"/>
    </w:rPr>
  </w:style>
  <w:style w:type="paragraph" w:customStyle="1" w:styleId="910">
    <w:name w:val="样式 9 10 磅"/>
    <w:pPr>
      <w:widowControl w:val="0"/>
      <w:jc w:val="both"/>
    </w:pPr>
    <w:rPr>
      <w:kern w:val="2"/>
      <w:sz w:val="21"/>
    </w:rPr>
  </w:style>
  <w:style w:type="paragraph" w:customStyle="1" w:styleId="1010">
    <w:name w:val="样式 10 10 磅"/>
    <w:pPr>
      <w:widowControl w:val="0"/>
      <w:jc w:val="both"/>
    </w:pPr>
    <w:rPr>
      <w:kern w:val="2"/>
      <w:sz w:val="21"/>
    </w:rPr>
  </w:style>
  <w:style w:type="paragraph" w:customStyle="1" w:styleId="1110">
    <w:name w:val="样式 11 10 磅"/>
    <w:pPr>
      <w:widowControl w:val="0"/>
      <w:jc w:val="both"/>
    </w:pPr>
    <w:rPr>
      <w:kern w:val="2"/>
      <w:sz w:val="21"/>
    </w:rPr>
  </w:style>
  <w:style w:type="paragraph" w:customStyle="1" w:styleId="1210">
    <w:name w:val="样式 12 10 磅"/>
    <w:pPr>
      <w:widowControl w:val="0"/>
      <w:jc w:val="both"/>
    </w:pPr>
    <w:rPr>
      <w:kern w:val="2"/>
      <w:sz w:val="21"/>
    </w:rPr>
  </w:style>
  <w:style w:type="paragraph" w:customStyle="1" w:styleId="1310">
    <w:name w:val="样式 13 10 磅"/>
    <w:pPr>
      <w:widowControl w:val="0"/>
      <w:jc w:val="both"/>
    </w:pPr>
    <w:rPr>
      <w:kern w:val="2"/>
      <w:sz w:val="21"/>
    </w:rPr>
  </w:style>
  <w:style w:type="paragraph" w:customStyle="1" w:styleId="1410">
    <w:name w:val="样式 14 10 磅"/>
    <w:pPr>
      <w:widowControl w:val="0"/>
      <w:jc w:val="both"/>
    </w:pPr>
    <w:rPr>
      <w:kern w:val="2"/>
      <w:sz w:val="21"/>
    </w:rPr>
  </w:style>
  <w:style w:type="paragraph" w:customStyle="1" w:styleId="1510">
    <w:name w:val="样式 15 10 磅"/>
    <w:pPr>
      <w:widowControl w:val="0"/>
      <w:jc w:val="both"/>
    </w:pPr>
    <w:rPr>
      <w:kern w:val="2"/>
      <w:sz w:val="21"/>
    </w:rPr>
  </w:style>
  <w:style w:type="paragraph" w:customStyle="1" w:styleId="1610">
    <w:name w:val="样式 16 10 磅"/>
    <w:pPr>
      <w:widowControl w:val="0"/>
      <w:jc w:val="both"/>
    </w:pPr>
    <w:rPr>
      <w:kern w:val="2"/>
      <w:sz w:val="21"/>
    </w:rPr>
  </w:style>
  <w:style w:type="paragraph" w:customStyle="1" w:styleId="62310">
    <w:name w:val="样式 623 10 磅"/>
    <w:pPr>
      <w:widowControl w:val="0"/>
      <w:jc w:val="both"/>
    </w:pPr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eastAsia="方正仿宋_GBK"/>
      <w:kern w:val="2"/>
      <w:sz w:val="3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customStyle="1" w:styleId="10">
    <w:name w:val="样式 10 磅"/>
    <w:pPr>
      <w:widowControl w:val="0"/>
      <w:jc w:val="both"/>
    </w:pPr>
    <w:rPr>
      <w:kern w:val="2"/>
      <w:sz w:val="21"/>
    </w:rPr>
  </w:style>
  <w:style w:type="paragraph" w:customStyle="1" w:styleId="110">
    <w:name w:val="样式 1 10 磅"/>
    <w:pPr>
      <w:widowControl w:val="0"/>
      <w:jc w:val="both"/>
    </w:pPr>
    <w:rPr>
      <w:kern w:val="2"/>
      <w:sz w:val="21"/>
    </w:rPr>
  </w:style>
  <w:style w:type="paragraph" w:customStyle="1" w:styleId="210">
    <w:name w:val="样式 2 10 磅"/>
    <w:pPr>
      <w:widowControl w:val="0"/>
      <w:jc w:val="both"/>
    </w:pPr>
    <w:rPr>
      <w:kern w:val="2"/>
      <w:sz w:val="21"/>
    </w:rPr>
  </w:style>
  <w:style w:type="paragraph" w:customStyle="1" w:styleId="310">
    <w:name w:val="样式 3 10 磅"/>
    <w:pPr>
      <w:widowControl w:val="0"/>
      <w:jc w:val="both"/>
    </w:pPr>
    <w:rPr>
      <w:kern w:val="2"/>
      <w:sz w:val="21"/>
    </w:rPr>
  </w:style>
  <w:style w:type="paragraph" w:customStyle="1" w:styleId="410">
    <w:name w:val="样式 4 10 磅"/>
    <w:pPr>
      <w:widowControl w:val="0"/>
      <w:jc w:val="both"/>
    </w:pPr>
    <w:rPr>
      <w:kern w:val="2"/>
      <w:sz w:val="21"/>
    </w:rPr>
  </w:style>
  <w:style w:type="paragraph" w:customStyle="1" w:styleId="510">
    <w:name w:val="样式 5 10 磅"/>
    <w:pPr>
      <w:widowControl w:val="0"/>
      <w:jc w:val="both"/>
    </w:pPr>
    <w:rPr>
      <w:kern w:val="2"/>
      <w:sz w:val="21"/>
    </w:rPr>
  </w:style>
  <w:style w:type="paragraph" w:customStyle="1" w:styleId="610">
    <w:name w:val="样式 6 10 磅"/>
    <w:pPr>
      <w:widowControl w:val="0"/>
      <w:jc w:val="both"/>
    </w:pPr>
    <w:rPr>
      <w:kern w:val="2"/>
      <w:sz w:val="21"/>
    </w:rPr>
  </w:style>
  <w:style w:type="paragraph" w:customStyle="1" w:styleId="710">
    <w:name w:val="样式 7 10 磅"/>
    <w:pPr>
      <w:widowControl w:val="0"/>
      <w:jc w:val="both"/>
    </w:pPr>
    <w:rPr>
      <w:kern w:val="2"/>
      <w:sz w:val="21"/>
    </w:rPr>
  </w:style>
  <w:style w:type="paragraph" w:customStyle="1" w:styleId="810">
    <w:name w:val="样式 8 10 磅"/>
    <w:pPr>
      <w:widowControl w:val="0"/>
      <w:jc w:val="both"/>
    </w:pPr>
    <w:rPr>
      <w:kern w:val="2"/>
      <w:sz w:val="21"/>
    </w:rPr>
  </w:style>
  <w:style w:type="paragraph" w:customStyle="1" w:styleId="910">
    <w:name w:val="样式 9 10 磅"/>
    <w:pPr>
      <w:widowControl w:val="0"/>
      <w:jc w:val="both"/>
    </w:pPr>
    <w:rPr>
      <w:kern w:val="2"/>
      <w:sz w:val="21"/>
    </w:rPr>
  </w:style>
  <w:style w:type="paragraph" w:customStyle="1" w:styleId="1010">
    <w:name w:val="样式 10 10 磅"/>
    <w:pPr>
      <w:widowControl w:val="0"/>
      <w:jc w:val="both"/>
    </w:pPr>
    <w:rPr>
      <w:kern w:val="2"/>
      <w:sz w:val="21"/>
    </w:rPr>
  </w:style>
  <w:style w:type="paragraph" w:customStyle="1" w:styleId="1110">
    <w:name w:val="样式 11 10 磅"/>
    <w:pPr>
      <w:widowControl w:val="0"/>
      <w:jc w:val="both"/>
    </w:pPr>
    <w:rPr>
      <w:kern w:val="2"/>
      <w:sz w:val="21"/>
    </w:rPr>
  </w:style>
  <w:style w:type="paragraph" w:customStyle="1" w:styleId="1210">
    <w:name w:val="样式 12 10 磅"/>
    <w:pPr>
      <w:widowControl w:val="0"/>
      <w:jc w:val="both"/>
    </w:pPr>
    <w:rPr>
      <w:kern w:val="2"/>
      <w:sz w:val="21"/>
    </w:rPr>
  </w:style>
  <w:style w:type="paragraph" w:customStyle="1" w:styleId="1310">
    <w:name w:val="样式 13 10 磅"/>
    <w:pPr>
      <w:widowControl w:val="0"/>
      <w:jc w:val="both"/>
    </w:pPr>
    <w:rPr>
      <w:kern w:val="2"/>
      <w:sz w:val="21"/>
    </w:rPr>
  </w:style>
  <w:style w:type="paragraph" w:customStyle="1" w:styleId="1410">
    <w:name w:val="样式 14 10 磅"/>
    <w:pPr>
      <w:widowControl w:val="0"/>
      <w:jc w:val="both"/>
    </w:pPr>
    <w:rPr>
      <w:kern w:val="2"/>
      <w:sz w:val="21"/>
    </w:rPr>
  </w:style>
  <w:style w:type="paragraph" w:customStyle="1" w:styleId="1510">
    <w:name w:val="样式 15 10 磅"/>
    <w:pPr>
      <w:widowControl w:val="0"/>
      <w:jc w:val="both"/>
    </w:pPr>
    <w:rPr>
      <w:kern w:val="2"/>
      <w:sz w:val="21"/>
    </w:rPr>
  </w:style>
  <w:style w:type="paragraph" w:customStyle="1" w:styleId="1610">
    <w:name w:val="样式 16 10 磅"/>
    <w:pPr>
      <w:widowControl w:val="0"/>
      <w:jc w:val="both"/>
    </w:pPr>
    <w:rPr>
      <w:kern w:val="2"/>
      <w:sz w:val="21"/>
    </w:rPr>
  </w:style>
  <w:style w:type="paragraph" w:customStyle="1" w:styleId="62310">
    <w:name w:val="样式 623 10 磅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张楠</dc:creator>
  <cp:lastModifiedBy>admin1</cp:lastModifiedBy>
  <cp:revision>2</cp:revision>
  <dcterms:created xsi:type="dcterms:W3CDTF">2024-12-20T06:37:00Z</dcterms:created>
  <dcterms:modified xsi:type="dcterms:W3CDTF">2024-12-20T06:37:00Z</dcterms:modified>
</cp:coreProperties>
</file>